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7"/>
          <w:szCs w:val="27"/>
        </w:rPr>
      </w:pP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 № 5</w:t>
      </w:r>
      <w:r>
        <w:rPr>
          <w:rFonts w:ascii="Times New Roman" w:eastAsia="Times New Roman" w:hAnsi="Times New Roman" w:cs="Times New Roman"/>
          <w:sz w:val="27"/>
          <w:szCs w:val="27"/>
        </w:rPr>
        <w:t>-_</w:t>
      </w:r>
      <w:r>
        <w:rPr>
          <w:rFonts w:ascii="Times New Roman" w:eastAsia="Times New Roman" w:hAnsi="Times New Roman" w:cs="Times New Roman"/>
          <w:sz w:val="27"/>
          <w:szCs w:val="27"/>
        </w:rPr>
        <w:t>640</w:t>
      </w:r>
      <w:r>
        <w:rPr>
          <w:rFonts w:ascii="Times New Roman" w:eastAsia="Times New Roman" w:hAnsi="Times New Roman" w:cs="Times New Roman"/>
          <w:sz w:val="27"/>
          <w:szCs w:val="27"/>
        </w:rPr>
        <w:t>__-260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86MS0063-01-2024-003795-14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04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 д.9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410,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Сергеевича, </w:t>
      </w:r>
      <w:r>
        <w:rPr>
          <w:rStyle w:val="cat-UserDefinedgrp-32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03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магазине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Style w:val="cat-UserDefinedgrp-36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расположенном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г. Сургут </w:t>
      </w:r>
      <w:r>
        <w:rPr>
          <w:rFonts w:ascii="Times New Roman" w:eastAsia="Times New Roman" w:hAnsi="Times New Roman" w:cs="Times New Roman"/>
          <w:sz w:val="27"/>
          <w:szCs w:val="27"/>
        </w:rPr>
        <w:t>пр. Ленина д. 66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тайно похитил товар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Бренди Баррель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количестве 1 шт., стоимостью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99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копеек,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чем причинил незн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ачительный материальный ущерб </w:t>
      </w:r>
      <w:r>
        <w:rPr>
          <w:rStyle w:val="cat-OrganizationNamegrp-24rplc-21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общую сумму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рубл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99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копе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то есть совершил мелкое </w:t>
      </w:r>
      <w:r>
        <w:rPr>
          <w:rFonts w:ascii="Times New Roman" w:eastAsia="Times New Roman" w:hAnsi="Times New Roman" w:cs="Times New Roman"/>
          <w:sz w:val="27"/>
          <w:szCs w:val="27"/>
        </w:rPr>
        <w:t>хищение чужого имущества стоимо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стью не более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 рублей, путем кражи при отсутствии признаков преступления, предусмотренных ч. 2, 3, 4 ст. 18 УК РФ, ст. 158.1 УК РФ, ч. 2, 3, 4 ст. 159 УК РФ, ч. 2, 3, 4 ст. 159.1 УК РФ, ч. 2, 3, 4 ст. 159.2 УК РФ, ч. 2, 3, 4 ст. 159.3 УК РФ, ч. 2, 3, 4 ст. 159.5 УК РФ, ч. 2, 3, 4 ст. 159.6 УК РФ, ч. 2, 3 ст. 160 УК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рассмотрении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заявлял, </w:t>
      </w:r>
      <w:r>
        <w:rPr>
          <w:rFonts w:ascii="Times New Roman" w:eastAsia="Times New Roman" w:hAnsi="Times New Roman" w:cs="Times New Roman"/>
          <w:sz w:val="27"/>
          <w:szCs w:val="27"/>
        </w:rPr>
        <w:t>вину в совершении правонарушения признал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Представитель потерпевшего </w:t>
      </w:r>
      <w:r>
        <w:rPr>
          <w:rStyle w:val="cat-UserDefinedgrp-33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извещен о времени и месте рассмотрения дела, </w:t>
      </w:r>
      <w:r>
        <w:rPr>
          <w:rFonts w:ascii="Times New Roman" w:eastAsia="Times New Roman" w:hAnsi="Times New Roman" w:cs="Times New Roman"/>
          <w:sz w:val="27"/>
          <w:szCs w:val="27"/>
        </w:rPr>
        <w:t>просил рассмотреть дело в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отсутствие.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совершении правонарушения подтверждается: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86№</w:t>
      </w:r>
      <w:r>
        <w:rPr>
          <w:rFonts w:ascii="Times New Roman" w:eastAsia="Times New Roman" w:hAnsi="Times New Roman" w:cs="Times New Roman"/>
          <w:sz w:val="27"/>
          <w:szCs w:val="27"/>
        </w:rPr>
        <w:t>274811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03.05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eastAsia="Times New Roman" w:hAnsi="Times New Roman" w:cs="Times New Roman"/>
          <w:sz w:val="27"/>
          <w:szCs w:val="27"/>
        </w:rPr>
        <w:t>ода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-заявлением </w:t>
      </w:r>
      <w:r>
        <w:rPr>
          <w:rStyle w:val="cat-UserDefinedgrp-35rplc-2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.;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-рапортом полицейского ОБППСП УМВД России по г. Сургуту;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-справкой о стоимости товара;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-протоколом изъятия вещей и документов от </w:t>
      </w:r>
      <w:r>
        <w:rPr>
          <w:rFonts w:ascii="Times New Roman" w:eastAsia="Times New Roman" w:hAnsi="Times New Roman" w:cs="Times New Roman"/>
          <w:sz w:val="27"/>
          <w:szCs w:val="27"/>
        </w:rPr>
        <w:t>03.05</w:t>
      </w:r>
      <w:r>
        <w:rPr>
          <w:rFonts w:ascii="Times New Roman" w:eastAsia="Times New Roman" w:hAnsi="Times New Roman" w:cs="Times New Roman"/>
          <w:sz w:val="27"/>
          <w:szCs w:val="27"/>
        </w:rPr>
        <w:t>.2024г.;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-сохранной распиской;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-инвентаризационным актом;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объяснением </w:t>
      </w:r>
      <w:r>
        <w:rPr>
          <w:rStyle w:val="cat-UserDefinedgrp-35rplc-3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И., </w:t>
      </w:r>
      <w:r>
        <w:rPr>
          <w:rStyle w:val="cat-UserDefinedgrp-34rplc-3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Н.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-объяснение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ст.7.27 КоАП РФ – </w:t>
      </w:r>
      <w:r>
        <w:rPr>
          <w:rFonts w:ascii="Times New Roman" w:eastAsia="Times New Roman" w:hAnsi="Times New Roman" w:cs="Times New Roman"/>
          <w:sz w:val="27"/>
          <w:szCs w:val="27"/>
        </w:rPr>
        <w:t>мелкое хищение чужого имущества, стоимость которого не превышает одну тысячу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14.15.3 настоящего Кодекса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</w:t>
      </w:r>
      <w:r>
        <w:rPr>
          <w:rFonts w:ascii="Times New Roman" w:eastAsia="Times New Roman" w:hAnsi="Times New Roman" w:cs="Times New Roman"/>
          <w:sz w:val="27"/>
          <w:szCs w:val="27"/>
        </w:rPr>
        <w:t>, ст. 4.3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смягчающих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отягчающих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имеющего постоянного источника дохода, в целях исполнения назначенного наказания, считает необходимым назначить наказание в виде административного ареста.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Сергеевича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7.27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назначить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7"/>
          <w:szCs w:val="27"/>
        </w:rPr>
        <w:t>3 (тр</w:t>
      </w:r>
      <w:r>
        <w:rPr>
          <w:rFonts w:ascii="Times New Roman" w:eastAsia="Times New Roman" w:hAnsi="Times New Roman" w:cs="Times New Roman"/>
          <w:sz w:val="27"/>
          <w:szCs w:val="27"/>
        </w:rPr>
        <w:t>ое) суток.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наказания исчислять со времени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03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Имущество, изъятое протоколом изъятия вещей и документов от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.2024г. и возвращенное представителю </w:t>
      </w:r>
      <w:r>
        <w:rPr>
          <w:rStyle w:val="cat-OrganizationNamegrp-24rplc-46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Бренди Баррель объемом 0,5л.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количестве 1 шт.– 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распоряжении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OrganizationNamegrp-24rplc-4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UserDefinedgrp-37rplc-49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OrganizationNamegrp-24rplc-21">
    <w:name w:val="cat-OrganizationName grp-24 rplc-21"/>
    <w:basedOn w:val="DefaultParagraphFont"/>
  </w:style>
  <w:style w:type="character" w:customStyle="1" w:styleId="cat-UserDefinedgrp-33rplc-25">
    <w:name w:val="cat-UserDefined grp-33 rplc-25"/>
    <w:basedOn w:val="DefaultParagraphFont"/>
  </w:style>
  <w:style w:type="character" w:customStyle="1" w:styleId="cat-UserDefinedgrp-35rplc-29">
    <w:name w:val="cat-UserDefined grp-35 rplc-29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4rplc-35">
    <w:name w:val="cat-UserDefined grp-34 rplc-35"/>
    <w:basedOn w:val="DefaultParagraphFont"/>
  </w:style>
  <w:style w:type="character" w:customStyle="1" w:styleId="cat-OrganizationNamegrp-24rplc-46">
    <w:name w:val="cat-OrganizationName grp-24 rplc-46"/>
    <w:basedOn w:val="DefaultParagraphFont"/>
  </w:style>
  <w:style w:type="character" w:customStyle="1" w:styleId="cat-OrganizationNamegrp-24rplc-47">
    <w:name w:val="cat-OrganizationName grp-24 rplc-47"/>
    <w:basedOn w:val="DefaultParagraphFont"/>
  </w:style>
  <w:style w:type="character" w:customStyle="1" w:styleId="cat-UserDefinedgrp-37rplc-49">
    <w:name w:val="cat-UserDefined grp-37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